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E9" w:rsidRDefault="009B658F" w:rsidP="00DF21E9">
      <w:pPr>
        <w:spacing w:after="0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45910" cy="9378917"/>
            <wp:effectExtent l="0" t="0" r="2540" b="0"/>
            <wp:docPr id="1" name="Рисунок 1" descr="C:\Users\Лилия\Desktop\КТП 2020-2021\SCAN_00\SCAN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КТП 2020-2021\SCAN_00\SCAN00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8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559" w:rsidRDefault="00C25559" w:rsidP="00DF21E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658F" w:rsidRDefault="009B658F" w:rsidP="00DF21E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horzAnchor="margin" w:tblpY="991"/>
        <w:tblW w:w="9951" w:type="dxa"/>
        <w:tblLayout w:type="fixed"/>
        <w:tblLook w:val="01E0" w:firstRow="1" w:lastRow="1" w:firstColumn="1" w:lastColumn="1" w:noHBand="0" w:noVBand="0"/>
      </w:tblPr>
      <w:tblGrid>
        <w:gridCol w:w="2722"/>
        <w:gridCol w:w="2126"/>
        <w:gridCol w:w="2693"/>
        <w:gridCol w:w="2410"/>
      </w:tblGrid>
      <w:tr w:rsidR="009B658F" w:rsidRPr="00C25559" w:rsidTr="002E6C48">
        <w:tc>
          <w:tcPr>
            <w:tcW w:w="2722" w:type="dxa"/>
          </w:tcPr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        Утверждаю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Директор ГБООУ "Болгарская санаторная школа - интернат"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</w:t>
            </w:r>
            <w:proofErr w:type="spellStart"/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В.А.Четанов</w:t>
            </w:r>
            <w:proofErr w:type="spellEnd"/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Приказ № 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 " __" 0</w:t>
            </w:r>
            <w:r w:rsidRPr="000C659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 2020 г.</w:t>
            </w:r>
          </w:p>
        </w:tc>
        <w:tc>
          <w:tcPr>
            <w:tcW w:w="2126" w:type="dxa"/>
          </w:tcPr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Рассмотрено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Педагогическим советом</w:t>
            </w:r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Протокол №  1 от     "__"  08.  2020  г.</w:t>
            </w:r>
          </w:p>
        </w:tc>
        <w:tc>
          <w:tcPr>
            <w:tcW w:w="2693" w:type="dxa"/>
          </w:tcPr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Согласовано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Заместитель директора 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по УВР ГБООУ 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"Болгарская санаторная школа - интернат"</w:t>
            </w:r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________</w:t>
            </w:r>
            <w:proofErr w:type="spellStart"/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Е.Ю.Беляева</w:t>
            </w:r>
            <w:proofErr w:type="spellEnd"/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   "__"  08.2020 г.</w:t>
            </w:r>
          </w:p>
        </w:tc>
        <w:tc>
          <w:tcPr>
            <w:tcW w:w="2410" w:type="dxa"/>
          </w:tcPr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Рассмотрено 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на МО </w:t>
            </w:r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Учителей </w:t>
            </w:r>
            <w:proofErr w:type="gramStart"/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-п</w:t>
            </w:r>
            <w:proofErr w:type="gramEnd"/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редметников</w:t>
            </w:r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Протокол № 1</w:t>
            </w:r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от "__" 08. 2020  г.</w:t>
            </w:r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Руководитель МО</w:t>
            </w:r>
          </w:p>
          <w:p w:rsidR="009B658F" w:rsidRPr="00C25559" w:rsidRDefault="009B658F" w:rsidP="002E6C48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  _____</w:t>
            </w:r>
            <w:proofErr w:type="spellStart"/>
            <w:r w:rsidRPr="00C2555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Г.Н.Минахметова</w:t>
            </w:r>
            <w:proofErr w:type="spellEnd"/>
          </w:p>
          <w:p w:rsidR="009B658F" w:rsidRPr="00C25559" w:rsidRDefault="009B658F" w:rsidP="002E6C4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B658F" w:rsidRDefault="009B658F" w:rsidP="00DF21E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B658F" w:rsidRPr="009B658F" w:rsidRDefault="009B658F" w:rsidP="00DF21E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C25559" w:rsidRPr="009B658F" w:rsidRDefault="00C25559" w:rsidP="00DF21E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A49B3" w:rsidRDefault="003A49B3" w:rsidP="00DF21E9">
      <w:pPr>
        <w:spacing w:after="0"/>
        <w:jc w:val="center"/>
        <w:rPr>
          <w:rFonts w:ascii="Times New Roman" w:eastAsia="Calibri" w:hAnsi="Times New Roman" w:cs="Times New Roman"/>
          <w:sz w:val="72"/>
          <w:szCs w:val="72"/>
        </w:rPr>
      </w:pPr>
    </w:p>
    <w:p w:rsidR="003A49B3" w:rsidRDefault="003A49B3" w:rsidP="00DF21E9">
      <w:pPr>
        <w:spacing w:after="0"/>
        <w:jc w:val="center"/>
        <w:rPr>
          <w:rFonts w:ascii="Times New Roman" w:eastAsia="Calibri" w:hAnsi="Times New Roman" w:cs="Times New Roman"/>
          <w:sz w:val="72"/>
          <w:szCs w:val="72"/>
        </w:rPr>
      </w:pPr>
    </w:p>
    <w:p w:rsidR="00DF21E9" w:rsidRPr="00DF21E9" w:rsidRDefault="00DF21E9" w:rsidP="00DF21E9">
      <w:pPr>
        <w:spacing w:after="0"/>
        <w:jc w:val="center"/>
        <w:rPr>
          <w:rFonts w:ascii="Times New Roman" w:eastAsia="Calibri" w:hAnsi="Times New Roman" w:cs="Times New Roman"/>
          <w:sz w:val="72"/>
          <w:szCs w:val="72"/>
        </w:rPr>
      </w:pPr>
      <w:bookmarkStart w:id="0" w:name="_GoBack"/>
      <w:bookmarkEnd w:id="0"/>
      <w:r w:rsidRPr="00DF21E9">
        <w:rPr>
          <w:rFonts w:ascii="Times New Roman" w:eastAsia="Calibri" w:hAnsi="Times New Roman" w:cs="Times New Roman"/>
          <w:sz w:val="72"/>
          <w:szCs w:val="72"/>
        </w:rPr>
        <w:t>Рабочая программа</w:t>
      </w:r>
    </w:p>
    <w:p w:rsidR="00DF21E9" w:rsidRPr="00DF21E9" w:rsidRDefault="00DF21E9" w:rsidP="00DF21E9">
      <w:pPr>
        <w:spacing w:after="0"/>
        <w:jc w:val="center"/>
        <w:rPr>
          <w:rFonts w:ascii="Times New Roman" w:eastAsia="Calibri" w:hAnsi="Times New Roman" w:cs="Times New Roman"/>
          <w:sz w:val="72"/>
          <w:szCs w:val="72"/>
        </w:rPr>
      </w:pPr>
    </w:p>
    <w:p w:rsidR="00DF21E9" w:rsidRPr="00DF21E9" w:rsidRDefault="00DF21E9" w:rsidP="00DF21E9">
      <w:pPr>
        <w:spacing w:after="0"/>
        <w:rPr>
          <w:rFonts w:ascii="Times New Roman" w:eastAsia="Calibri" w:hAnsi="Times New Roman" w:cs="Times New Roman"/>
          <w:sz w:val="36"/>
          <w:szCs w:val="36"/>
        </w:rPr>
      </w:pP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школа  </w:t>
      </w:r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>ГБООУ "Болгарская санаторная школа - интернат"</w:t>
      </w:r>
    </w:p>
    <w:p w:rsidR="00DF21E9" w:rsidRPr="00DF21E9" w:rsidRDefault="00DF21E9" w:rsidP="00DF21E9">
      <w:pPr>
        <w:spacing w:after="0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предмет  </w:t>
      </w:r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>изобразительное искусство</w:t>
      </w:r>
    </w:p>
    <w:p w:rsidR="00DF21E9" w:rsidRPr="00C25559" w:rsidRDefault="00DF21E9" w:rsidP="00DF21E9">
      <w:pPr>
        <w:rPr>
          <w:rFonts w:ascii="Times New Roman" w:eastAsia="Calibri" w:hAnsi="Times New Roman" w:cs="Times New Roman"/>
          <w:sz w:val="36"/>
          <w:szCs w:val="36"/>
        </w:rPr>
      </w:pP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класс </w:t>
      </w:r>
      <w:r w:rsidRPr="00C25559">
        <w:rPr>
          <w:rFonts w:ascii="Times New Roman" w:eastAsia="Calibri" w:hAnsi="Times New Roman" w:cs="Times New Roman"/>
          <w:b/>
          <w:i/>
          <w:sz w:val="36"/>
          <w:szCs w:val="36"/>
        </w:rPr>
        <w:t>5</w:t>
      </w:r>
    </w:p>
    <w:p w:rsidR="00DF21E9" w:rsidRPr="00DF21E9" w:rsidRDefault="00DF21E9" w:rsidP="00DF21E9">
      <w:pPr>
        <w:rPr>
          <w:rFonts w:ascii="Times New Roman" w:eastAsia="Calibri" w:hAnsi="Times New Roman" w:cs="Times New Roman"/>
          <w:i/>
          <w:color w:val="FF0000"/>
          <w:sz w:val="32"/>
          <w:szCs w:val="32"/>
          <w:u w:val="single"/>
        </w:rPr>
      </w:pP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уровень  образования  </w:t>
      </w:r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>основное общее</w:t>
      </w:r>
      <w:r w:rsidRPr="00DF21E9">
        <w:rPr>
          <w:rFonts w:ascii="Times New Roman" w:eastAsia="Calibri" w:hAnsi="Times New Roman" w:cs="Times New Roman"/>
          <w:i/>
          <w:sz w:val="32"/>
          <w:szCs w:val="32"/>
          <w:u w:val="single"/>
        </w:rPr>
        <w:t xml:space="preserve"> </w:t>
      </w:r>
    </w:p>
    <w:p w:rsidR="00DF21E9" w:rsidRPr="00DF21E9" w:rsidRDefault="00DF21E9" w:rsidP="00DF21E9">
      <w:pPr>
        <w:rPr>
          <w:rFonts w:ascii="Times New Roman" w:eastAsia="Calibri" w:hAnsi="Times New Roman" w:cs="Times New Roman"/>
          <w:i/>
          <w:sz w:val="32"/>
          <w:szCs w:val="32"/>
        </w:rPr>
      </w:pP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срок реализации   </w:t>
      </w:r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>2020-2021 учебный год</w:t>
      </w:r>
    </w:p>
    <w:p w:rsidR="00DF21E9" w:rsidRPr="00DF21E9" w:rsidRDefault="00DF21E9" w:rsidP="00DF21E9">
      <w:pPr>
        <w:spacing w:after="0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разработана на основе  </w:t>
      </w:r>
      <w:r w:rsidRPr="00DF21E9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основной образовательной программы основного общего образования ГБООУ "Болгарская санаторная школа-интернат" по УМК   -  </w:t>
      </w:r>
      <w:r w:rsidRPr="00DF21E9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Н. А. Горяева. Изобразительное искусство. Декоративно-прикладное искусство в жизни человека,  под редакцией Б.М. </w:t>
      </w:r>
      <w:proofErr w:type="spellStart"/>
      <w:r w:rsidRPr="00DF21E9">
        <w:rPr>
          <w:rFonts w:ascii="Times New Roman" w:eastAsia="Times New Roman" w:hAnsi="Times New Roman" w:cs="Times New Roman"/>
          <w:b/>
          <w:i/>
          <w:sz w:val="32"/>
          <w:szCs w:val="32"/>
        </w:rPr>
        <w:t>Неменского</w:t>
      </w:r>
      <w:proofErr w:type="spellEnd"/>
    </w:p>
    <w:p w:rsidR="00DF21E9" w:rsidRPr="00DF21E9" w:rsidRDefault="00DF21E9" w:rsidP="00DF21E9">
      <w:pPr>
        <w:spacing w:after="0"/>
        <w:jc w:val="both"/>
        <w:rPr>
          <w:rFonts w:ascii="Times New Roman" w:eastAsia="Calibri" w:hAnsi="Times New Roman" w:cs="Times New Roman"/>
          <w:b/>
          <w:i/>
          <w:color w:val="FF0000"/>
          <w:sz w:val="32"/>
          <w:szCs w:val="32"/>
        </w:rPr>
      </w:pPr>
    </w:p>
    <w:p w:rsidR="00DF21E9" w:rsidRPr="00DF21E9" w:rsidRDefault="00DF21E9" w:rsidP="00DF21E9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DF21E9">
        <w:rPr>
          <w:rFonts w:ascii="Times New Roman" w:eastAsia="Calibri" w:hAnsi="Times New Roman" w:cs="Times New Roman"/>
          <w:sz w:val="28"/>
          <w:szCs w:val="28"/>
        </w:rPr>
        <w:t>ФИО учителя</w:t>
      </w: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  </w:t>
      </w:r>
      <w:proofErr w:type="spellStart"/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>Гаязова</w:t>
      </w:r>
      <w:proofErr w:type="spellEnd"/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Л.М.</w:t>
      </w:r>
    </w:p>
    <w:p w:rsidR="00DF21E9" w:rsidRPr="00DF21E9" w:rsidRDefault="00DF21E9" w:rsidP="00DF21E9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DF21E9">
        <w:rPr>
          <w:rFonts w:ascii="Times New Roman" w:eastAsia="Calibri" w:hAnsi="Times New Roman" w:cs="Times New Roman"/>
          <w:sz w:val="28"/>
          <w:szCs w:val="28"/>
        </w:rPr>
        <w:t>(с указанием категории)</w:t>
      </w:r>
      <w:r w:rsidRPr="00DF21E9">
        <w:rPr>
          <w:rFonts w:ascii="Times New Roman" w:eastAsia="Calibri" w:hAnsi="Times New Roman" w:cs="Times New Roman"/>
          <w:sz w:val="36"/>
          <w:szCs w:val="36"/>
        </w:rPr>
        <w:t xml:space="preserve">  </w:t>
      </w:r>
      <w:proofErr w:type="gramStart"/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>высшая</w:t>
      </w:r>
      <w:proofErr w:type="gramEnd"/>
      <w:r w:rsidRPr="00DF21E9">
        <w:rPr>
          <w:rFonts w:ascii="Times New Roman" w:eastAsia="Calibri" w:hAnsi="Times New Roman" w:cs="Times New Roman"/>
          <w:b/>
          <w:i/>
          <w:sz w:val="36"/>
          <w:szCs w:val="36"/>
        </w:rPr>
        <w:t xml:space="preserve"> </w:t>
      </w:r>
    </w:p>
    <w:p w:rsidR="00DF21E9" w:rsidRPr="00DF21E9" w:rsidRDefault="00DF21E9" w:rsidP="00DF21E9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DF21E9" w:rsidRPr="00DF21E9" w:rsidRDefault="00DF21E9" w:rsidP="00DF21E9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DF21E9" w:rsidRPr="00DF21E9" w:rsidRDefault="00DF21E9" w:rsidP="00DF21E9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DF21E9" w:rsidRPr="00DF21E9" w:rsidRDefault="00DF21E9" w:rsidP="00DF21E9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DF21E9" w:rsidRPr="00DF21E9" w:rsidRDefault="00DF21E9" w:rsidP="00DF21E9">
      <w:pPr>
        <w:spacing w:after="0" w:line="240" w:lineRule="auto"/>
        <w:rPr>
          <w:rFonts w:ascii="Times New Roman" w:eastAsia="Calibri" w:hAnsi="Times New Roman" w:cs="Times New Roman"/>
          <w:b/>
          <w:i/>
          <w:sz w:val="36"/>
          <w:szCs w:val="36"/>
        </w:rPr>
      </w:pPr>
    </w:p>
    <w:p w:rsidR="00C25559" w:rsidRPr="009B658F" w:rsidRDefault="00C25559" w:rsidP="00DF21E9">
      <w:pPr>
        <w:spacing w:after="0" w:line="240" w:lineRule="auto"/>
        <w:rPr>
          <w:rFonts w:ascii="Times New Roman" w:eastAsia="Calibri" w:hAnsi="Times New Roman" w:cs="Times New Roman"/>
          <w:sz w:val="36"/>
          <w:szCs w:val="36"/>
        </w:rPr>
      </w:pPr>
    </w:p>
    <w:p w:rsidR="00DF21E9" w:rsidRPr="00DF21E9" w:rsidRDefault="00DF21E9" w:rsidP="00DF21E9">
      <w:pPr>
        <w:spacing w:after="0" w:line="240" w:lineRule="auto"/>
        <w:ind w:left="-142" w:right="-285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F21E9">
        <w:rPr>
          <w:rFonts w:ascii="Times New Roman" w:eastAsia="Calibri" w:hAnsi="Times New Roman" w:cs="Times New Roman"/>
          <w:sz w:val="28"/>
          <w:szCs w:val="28"/>
        </w:rPr>
        <w:t xml:space="preserve">год разработки   </w:t>
      </w:r>
      <w:r w:rsidRPr="00DF21E9">
        <w:rPr>
          <w:rFonts w:ascii="Times New Roman" w:eastAsia="Calibri" w:hAnsi="Times New Roman" w:cs="Times New Roman"/>
          <w:b/>
          <w:i/>
          <w:sz w:val="28"/>
          <w:szCs w:val="28"/>
        </w:rPr>
        <w:t>2020</w:t>
      </w:r>
    </w:p>
    <w:p w:rsidR="00CD3A67" w:rsidRDefault="00CD3A67" w:rsidP="0056683F">
      <w:pPr>
        <w:spacing w:after="0" w:line="240" w:lineRule="auto"/>
        <w:ind w:left="-142" w:right="-285"/>
        <w:jc w:val="center"/>
        <w:rPr>
          <w:rFonts w:ascii="Times New Roman" w:eastAsia="Calibri" w:hAnsi="Times New Roman" w:cs="Times New Roman"/>
          <w:b/>
          <w:sz w:val="28"/>
          <w:szCs w:val="28"/>
        </w:rPr>
        <w:sectPr w:rsidR="00CD3A67" w:rsidSect="00DF21E9">
          <w:footerReference w:type="default" r:id="rId10"/>
          <w:footerReference w:type="first" r:id="rId11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04CA7" w:rsidRPr="0056683F" w:rsidRDefault="00A04CA7" w:rsidP="00A04CA7">
      <w:pPr>
        <w:spacing w:after="0" w:line="240" w:lineRule="auto"/>
        <w:ind w:right="-285"/>
        <w:rPr>
          <w:rFonts w:ascii="Times New Roman" w:eastAsia="Calibri" w:hAnsi="Times New Roman" w:cs="Times New Roman"/>
          <w:b/>
          <w:sz w:val="28"/>
          <w:szCs w:val="28"/>
        </w:rPr>
      </w:pPr>
    </w:p>
    <w:p w:rsidR="00580046" w:rsidRPr="00580046" w:rsidRDefault="00580046" w:rsidP="0058004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80046">
        <w:rPr>
          <w:rFonts w:ascii="Times New Roman" w:eastAsia="Times New Roman" w:hAnsi="Times New Roman" w:cs="Times New Roman"/>
          <w:sz w:val="24"/>
          <w:szCs w:val="28"/>
          <w:lang w:eastAsia="ru-RU"/>
        </w:rPr>
        <w:t>Рабочая программа по предмету «Изобразительное искусство» разработана для обучения учащихся 5-7 классов в</w:t>
      </w:r>
      <w:r w:rsidRPr="0058004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58004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соответствии </w:t>
      </w:r>
      <w:proofErr w:type="gramStart"/>
      <w:r w:rsidRPr="0058004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</w:t>
      </w:r>
      <w:proofErr w:type="gramEnd"/>
      <w:r w:rsidRPr="0058004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:</w:t>
      </w:r>
    </w:p>
    <w:p w:rsidR="00580046" w:rsidRPr="00580046" w:rsidRDefault="00580046" w:rsidP="00580046">
      <w:pPr>
        <w:widowControl w:val="0"/>
        <w:numPr>
          <w:ilvl w:val="0"/>
          <w:numId w:val="3"/>
        </w:numPr>
        <w:tabs>
          <w:tab w:val="left" w:pos="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8004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Федеральным  государственным образовательным стандартом основного общего образования, утверждённым приказом Министерства образования и науки Российской Федерации от 17 декабря 2010 г № 1897 (в ред. Приказов </w:t>
      </w:r>
      <w:proofErr w:type="spellStart"/>
      <w:r w:rsidRPr="0058004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Минобрнауки</w:t>
      </w:r>
      <w:proofErr w:type="spellEnd"/>
      <w:r w:rsidRPr="0058004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России от 29.12.2014 N 1644, от 31.12.2015 N 1577)</w:t>
      </w:r>
    </w:p>
    <w:p w:rsidR="00580046" w:rsidRPr="00580046" w:rsidRDefault="00580046" w:rsidP="0058004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8004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На основе:</w:t>
      </w:r>
    </w:p>
    <w:p w:rsidR="00580046" w:rsidRPr="0073787A" w:rsidRDefault="00580046" w:rsidP="0073787A">
      <w:pPr>
        <w:pStyle w:val="a7"/>
        <w:numPr>
          <w:ilvl w:val="0"/>
          <w:numId w:val="3"/>
        </w:numPr>
        <w:tabs>
          <w:tab w:val="left" w:pos="709"/>
          <w:tab w:val="left" w:pos="9288"/>
        </w:tabs>
        <w:spacing w:after="0"/>
        <w:ind w:left="0"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378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Требований к результатам </w:t>
      </w:r>
      <w:proofErr w:type="gramStart"/>
      <w:r w:rsidRPr="0073787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освоения основной образовательной программы основного общего образования  </w:t>
      </w:r>
      <w:r w:rsidR="0073787A" w:rsidRPr="0073787A">
        <w:rPr>
          <w:rFonts w:ascii="Times New Roman" w:hAnsi="Times New Roman" w:cs="Times New Roman"/>
          <w:sz w:val="24"/>
          <w:szCs w:val="24"/>
        </w:rPr>
        <w:t>государственного бюджетного оздоровительного образовательного учреждения санаторного типа</w:t>
      </w:r>
      <w:proofErr w:type="gramEnd"/>
      <w:r w:rsidR="0073787A" w:rsidRPr="0073787A">
        <w:rPr>
          <w:rFonts w:ascii="Times New Roman" w:hAnsi="Times New Roman" w:cs="Times New Roman"/>
          <w:sz w:val="24"/>
          <w:szCs w:val="24"/>
        </w:rPr>
        <w:t xml:space="preserve"> для детей, нуждающихся в длительном лечении, «Болгарская санаторная школа-интернат» Спасского муниципального района РТ </w:t>
      </w:r>
    </w:p>
    <w:p w:rsidR="00580046" w:rsidRPr="00580046" w:rsidRDefault="00580046" w:rsidP="0073787A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58004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С учетом: </w:t>
      </w:r>
    </w:p>
    <w:p w:rsidR="00580046" w:rsidRPr="00580046" w:rsidRDefault="000C6591" w:rsidP="00580046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Ос</w:t>
      </w:r>
      <w:r w:rsidR="00580046" w:rsidRPr="00580046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новной образовательной программы основного общего образования, одобренной решением федерального учебно-методического объединения по общему образованию (протокол от 08 апреля 2015 г. № 1/15);</w:t>
      </w:r>
    </w:p>
    <w:p w:rsidR="00580046" w:rsidRPr="00580046" w:rsidRDefault="00580046" w:rsidP="00580046">
      <w:pPr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04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Рабочей  программы к линии УМК  </w:t>
      </w:r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Рабочие программы. Предметная линия учебников под редакцией Б. М. </w:t>
      </w:r>
      <w:proofErr w:type="spellStart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. 5—8 классы: учеб</w:t>
      </w:r>
      <w:proofErr w:type="gramStart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 / [Б. М. </w:t>
      </w:r>
      <w:proofErr w:type="spellStart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 А. </w:t>
      </w:r>
      <w:proofErr w:type="spellStart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580046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А. Горяева, А. С. Питерских].</w:t>
      </w:r>
      <w:r w:rsidRPr="0058004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— 4-е изд.— М.: Просвещение, 2015г. —176 с.</w:t>
      </w:r>
    </w:p>
    <w:p w:rsidR="00580046" w:rsidRPr="00580046" w:rsidRDefault="00580046" w:rsidP="00580046">
      <w:pPr>
        <w:tabs>
          <w:tab w:val="left" w:pos="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83F" w:rsidRPr="0056683F" w:rsidRDefault="0056683F" w:rsidP="0056683F">
      <w:pPr>
        <w:spacing w:after="0" w:line="240" w:lineRule="auto"/>
        <w:ind w:left="-142" w:right="-28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683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56683F">
        <w:rPr>
          <w:rFonts w:ascii="Times New Roman" w:eastAsia="Calibri" w:hAnsi="Times New Roman" w:cs="Times New Roman"/>
          <w:b/>
          <w:sz w:val="28"/>
          <w:szCs w:val="28"/>
        </w:rPr>
        <w:t xml:space="preserve">. Планируемые результаты изучения учебного предмета «Изобразительное искусство» </w:t>
      </w:r>
    </w:p>
    <w:p w:rsidR="0056683F" w:rsidRPr="0056683F" w:rsidRDefault="0056683F" w:rsidP="0056683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683F">
        <w:rPr>
          <w:rFonts w:ascii="Times New Roman" w:eastAsia="Calibri" w:hAnsi="Times New Roman" w:cs="Times New Roman"/>
          <w:b/>
          <w:sz w:val="28"/>
          <w:szCs w:val="28"/>
        </w:rPr>
        <w:t>5 класс</w:t>
      </w:r>
    </w:p>
    <w:p w:rsidR="0056683F" w:rsidRPr="0056683F" w:rsidRDefault="0056683F" w:rsidP="0056683F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3402"/>
        <w:gridCol w:w="2268"/>
        <w:gridCol w:w="3969"/>
        <w:gridCol w:w="4253"/>
      </w:tblGrid>
      <w:tr w:rsidR="0056683F" w:rsidRPr="0056683F" w:rsidTr="0056683F">
        <w:trPr>
          <w:trHeight w:val="287"/>
        </w:trPr>
        <w:tc>
          <w:tcPr>
            <w:tcW w:w="1985" w:type="dxa"/>
            <w:vMerge w:val="restart"/>
          </w:tcPr>
          <w:p w:rsidR="0056683F" w:rsidRPr="0056683F" w:rsidRDefault="0056683F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670" w:type="dxa"/>
            <w:gridSpan w:val="2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969" w:type="dxa"/>
            <w:vMerge w:val="restart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253" w:type="dxa"/>
            <w:vMerge w:val="restart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56683F" w:rsidRPr="0056683F" w:rsidTr="0056683F">
        <w:trPr>
          <w:trHeight w:val="862"/>
        </w:trPr>
        <w:tc>
          <w:tcPr>
            <w:tcW w:w="1985" w:type="dxa"/>
            <w:vMerge/>
          </w:tcPr>
          <w:p w:rsidR="0056683F" w:rsidRPr="0056683F" w:rsidRDefault="0056683F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ученик получит возможность научиться </w:t>
            </w:r>
          </w:p>
        </w:tc>
        <w:tc>
          <w:tcPr>
            <w:tcW w:w="3969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rPr>
          <w:trHeight w:val="862"/>
        </w:trPr>
        <w:tc>
          <w:tcPr>
            <w:tcW w:w="1985" w:type="dxa"/>
          </w:tcPr>
          <w:p w:rsidR="0056683F" w:rsidRPr="0056683F" w:rsidRDefault="0056683F" w:rsidP="0056683F">
            <w:pPr>
              <w:tabs>
                <w:tab w:val="left" w:pos="426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Народное художественное творчество – неиссякаемый источник самобытной 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красоты</w:t>
            </w:r>
          </w:p>
          <w:p w:rsidR="0056683F" w:rsidRPr="0056683F" w:rsidRDefault="0056683F" w:rsidP="0056683F">
            <w:pPr>
              <w:tabs>
                <w:tab w:val="left" w:pos="426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Выпускник научится: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*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смысл народных праздников и обрядов и их отражение в народном искусстве и в современной жизни; 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эскизы декоративного убранства русской избы;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цветовую композицию внутреннего убранства избы;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специфику образного языка декоративно-прикладного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самостоятельные варианты орнаментального построения вышивки с опорой на народные традиции;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*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создавать эскизы народного праздничного костюма, его отдельных элементов в цветовом решении;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ритмического повтора изобразительных или геометрических элементов;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*характеризовать основы народного орнамента; создавать орнаменты на основе народных традиций;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*различать виды и материалы декоративно-прикладного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*различать национальные особенности русского орнамента и орнаментов других народов России;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*находить общие черты в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единстве материалов, формы и декора, конструктивных декоративных изобразительных элементов в произведениях народных и современных промыслов;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*различать и характеризовать несколько народных художественных промыслов России;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*создавать разнообразные творческие работы (фантазийные конструкции) в материале;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*применять творческий опыт разработки </w:t>
            </w: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художественного проекта – создания композиции на определенную тему;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*анализировать существующие и планировать будущие образовательные результаты;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*идентифицировать собственные проблемы и определять </w:t>
            </w:r>
            <w:proofErr w:type="spellStart"/>
            <w:proofErr w:type="gram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гл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авную</w:t>
            </w:r>
            <w:proofErr w:type="spellEnd"/>
            <w:proofErr w:type="gram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проблему;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*выдвигать версии решения проблемы, формулировать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гипотезы, предвосхищать конечный результат;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*ставить цель деятельности на основе определенной проблемы и существующих возможностей;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*формулировать учебные задачи как шаги достижения поставленной цели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необходимые действи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*обосновывать и осуществлять выбор наиболее эффективных способов решения учебных и познавательных задач;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*выбирать из предложенных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вариантов и самостоятельно искать средства/ресурсы для решения задачи/достижения цели;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*составлять план решения проблемы (выполнения проекта, проведения исследования);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*планировать и корректировать свою индивидуальную образовательную траекторию.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*оценивать свою деятельность,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аргументируя причины достижения или отсутствия планируемого результата;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*сверять свои действия с целью и, при необходимости, исправлять ошибки самостоятельно.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критерии правильности (корректности) выполнения учебной задачи;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*анализировать и обосновывать применение соответствующего инструментария для выполнения учебной задачи;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*свободно пользоваться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*фиксировать и анализировать динамику собственных образовательных результатов.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*соотносить реальные и планируемые результаты индивидуальной образовательной деятельности и делать выводы;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*принимать решение в учебной ситуации и нести за него ответственность;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*самостоятельно определять причины своего успеха или неуспеха и находить способы выхода из ситуации неуспеха;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*ретроспективно определять, какие действия по решению учебной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 или параметры этих действий привели к получению имеющегося продукта учебной деятельности;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Познавательные УУД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*выделять общий признак двух или нескольких предметов или явлений и объяснять их сходство;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*выделять явление из общего ряда других явлений;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*строить рассуждение от общих закономерностей к частным явлениям и от частных явлений к общим закономерностям;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*строить рассуждение на основе сравнения предметов и явлений, выделяя при этом общие признаки;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*излагать полученную информацию, интерпретируя ее в контексте решаемой задачи;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вербализовать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*делать вывод на основе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*создавать абстрактный или реальный образ предмета и/или явления;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*строить модель/схему на основе условий задачи и/или способа ее решения;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*строить доказательство: прямое, косвенное, от противного;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*анализировать/рефлексировать опыт разработки и реализации учебного проекта, исследования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*находить в тексте требуемую информацию (в соответствии с целями своей деятельности);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*ориентироваться в содержании текста, понимать целостный смысл текста, структурировать текст;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*устанавливать взаимосвязь описанных в тексте событий, явлений, процессов;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*резюмировать главную идею текста;</w:t>
            </w:r>
          </w:p>
          <w:p w:rsidR="0056683F" w:rsidRPr="0056683F" w:rsidRDefault="0056683F" w:rsidP="0056683F">
            <w:pPr>
              <w:widowControl w:val="0"/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свое отношение к природной среде;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*распространять экологические знания и участвовать в практических делах по защите окружающей среды;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*выражать свое отношение к природе через рисунки, сочинения, модели, проектные работы.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5.Обучающийся сможет: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необходимые ключевые поисковые слова и запросы;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*осуществлять взаимодействие с электронными поисковыми системами, словарями;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*формировать множественную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выборку из поисковых источников для объективизации результатов поиска;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*соотносить полученные результаты поиска со своей деятельностью.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6683F" w:rsidRPr="0056683F" w:rsidRDefault="0056683F" w:rsidP="0056683F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56683F" w:rsidRPr="0056683F" w:rsidRDefault="0056683F" w:rsidP="0056683F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1.Обучающийся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возможные роли в совместной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*играть определенную роль в совместной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*строить позитивные отношения в процессе учебной и познавательной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*критически относиться к собственному мнению, с достоинством признавать ошибочность своего мнения (если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оно таково) и корректировать его;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*предлагать альтернативное решение в конфликтной ситуации;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*выделять общую точку зрения в дискуссии;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*договариваться о правилах и вопросах для обсуждения в соответствии с поставленной перед группой задачей;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56683F" w:rsidRPr="0056683F" w:rsidRDefault="0056683F" w:rsidP="0056683F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2. 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*определять задачу коммуникации и в соответствии с ней отбирать речевые средства;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*представлять в устной или письменной форме развернутый план собственной деятельности;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*соблюдать нормы публичной речи, регламент в монологе и дискуссии в соответствии с коммуникативной задачей;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*высказывать и обосновывать мнение (суждение) и запрашивать мнение партнера в рамках диалога;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*принимать решение в ходе диалога и согласовывать его с собеседником;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*использовать вербальные средства (средства логической связи) для выделения смысловых блоков своего выступления;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*использовать невербальные средства или наглядные материалы, подготовленные/отобранные под руководством учителя;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3. Обучающийся сможет: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*использовать компьютерные технологии (включая выбор адекватных задаче инструментальных программно-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*использовать информацию с учетом этических и правовых норм;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*создавать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  <w:p w:rsidR="0056683F" w:rsidRPr="0056683F" w:rsidRDefault="0056683F" w:rsidP="0056683F">
            <w:pPr>
              <w:widowControl w:val="0"/>
              <w:tabs>
                <w:tab w:val="left" w:pos="993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 w:val="restart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ощущение личностной сопричастности судьбе российского народа).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      </w:r>
            <w:proofErr w:type="gramEnd"/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Осознанное, уважительное и доброжелательное отношение к истории, культуре, религии, традициям, языкам, ценностям народов России и народов мира.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2.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</w:t>
            </w:r>
            <w:r w:rsidRPr="0056683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proofErr w:type="gramEnd"/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людьми</w:t>
            </w:r>
            <w:r w:rsidRPr="0056683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4. Освоенность социальных норм, правил поведения, ролей и форм социальной жизни в группах и сообществах.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5.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выраженной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- Готовность и способность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ценности здорового и безопасного образа жизни;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4.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  <w:p w:rsidR="0056683F" w:rsidRPr="0056683F" w:rsidRDefault="0056683F" w:rsidP="0056683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Освоенность социальных норм, правил поведения, ролей и форм социальной жизни в группах и сообществах.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ценности здорового и безопасного образа жизни;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выраженной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активного отношения к традициям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художественной культуры как смысловой, эстетической и личностно-значимой ценности).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художественно-эстетическому отражению природы, к осуществлению природоохранной деятельности).</w:t>
            </w:r>
          </w:p>
          <w:p w:rsidR="0056683F" w:rsidRPr="0056683F" w:rsidRDefault="0056683F" w:rsidP="0056683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культурное, языковое, духовное многообразие современного мира.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ценности здорового и безопасного образа жизни;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интериоризация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56683F" w:rsidRPr="0056683F" w:rsidTr="0056683F">
        <w:trPr>
          <w:trHeight w:val="862"/>
        </w:trPr>
        <w:tc>
          <w:tcPr>
            <w:tcW w:w="1985" w:type="dxa"/>
          </w:tcPr>
          <w:p w:rsidR="0056683F" w:rsidRPr="0056683F" w:rsidRDefault="0056683F" w:rsidP="0056683F">
            <w:pPr>
              <w:tabs>
                <w:tab w:val="left" w:pos="426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Виды изобразительного искусства и основы образного языка</w:t>
            </w:r>
          </w:p>
        </w:tc>
        <w:tc>
          <w:tcPr>
            <w:tcW w:w="3402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*называть пространственные и временные виды искусства и объяснять, в чем состоит различие временных и пространственных видов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*классифицировать жанровую систему в изобразительном искусстве и ее значение для анализа развития искусства и понимания изменений видения мира;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*объяснять разницу между предметом изображения, сюжетом и содержанием изображения; композиционным навыкам работы, чувству ритма, работе с различными художественными материалами;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*создавать образы, используя все выразительные возможности художественных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материалов;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*простым навыкам изображения с помощью пятна и тональных отношений;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*навыку плоскостного силуэтного изображения обычных, простых предметов (кухонная утварь);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*изображать сложную форму предмета (силуэт) как соотношение простых геометрических фигур, соблюдая их пропорции;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*навыкам композиции, наблюдательной перспективы и ритмической организации плоскости изображения;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*пользоваться красками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(гуашь, акварель), несколькими графическими материалами (карандаш, тушь), обладать первичными навыками лепки, использовать коллажные техники;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*активно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*работать над эскизом монументального произведения (витраж, мозаика, роспись, монументальная скульптура);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rPr>
          <w:trHeight w:val="862"/>
        </w:trPr>
        <w:tc>
          <w:tcPr>
            <w:tcW w:w="1985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Вечные темы и великие исторические события в искусстве</w:t>
            </w:r>
          </w:p>
        </w:tc>
        <w:tc>
          <w:tcPr>
            <w:tcW w:w="3402" w:type="dxa"/>
          </w:tcPr>
          <w:p w:rsidR="0056683F" w:rsidRPr="0056683F" w:rsidRDefault="0056683F" w:rsidP="0056683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*изобразительным и композиционным навыкам в процессе работы над эскизом;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*представлениям о великих, вечных темах в искусстве на основе сюжетов из Библии, об их мировоззренческом и нравственном значении в культуре;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*называть имена великих европейских и русских художников, творивших на библейские темы;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*узнавать и характеризовать произведения великих европейских и русских художников на библейские темы;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*культуре зрительского восприятия;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*характеризовать временные и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пространственные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*понимать разницу между реальностью и художественным образом;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*представлениям об искусстве иллюстрации и творчестве известных иллюстраторов книг. И.Я.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Билибин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В.А.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Милашевский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В.А. Фаворский;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*опыту художественного иллюстрирования и навыкам работы графическими материалами;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*собирать необходимый материал для иллюстрирования (характер одежды героев, характер построек и помещений, характерные детали быта и т.д.);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*представлениям об анималистическом жанре изобразительного искусства и творчестве художников-анималистов; 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*опыту художественного творчества по созданию стилизованных образов животных;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*владеть диалогической формой коммуникации, уметь аргументировать свою точку зрения в процессе изучения изобразительного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*активно </w:t>
            </w: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rPr>
          <w:trHeight w:val="862"/>
        </w:trPr>
        <w:tc>
          <w:tcPr>
            <w:tcW w:w="1985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Конструктивное искусство: архитектура и дизайн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*распознавать объект и пространство в конструктивных видах искусства;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*понимать сочетание различных объемов в здании;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*понимать единство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художественного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функционального в вещи, форму и материал;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*иметь общее представление и рассказывать об особенностях архитектурно-художественных стилей разных эпох;</w:t>
            </w:r>
            <w:r w:rsidRPr="0056683F">
              <w:t xml:space="preserve">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*понимать основы краткой истории русской усадебной культуры XVIII – XIX веков;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*создавать разнообразные творческие работы </w:t>
            </w: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(фантазийные конструкции) в материале;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*применять творческий опыт разработки художественного проекта – создания композиции на определенную тему;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*использовать навыки коллективной работы над объемн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пространственной композицией;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left="709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683F" w:rsidRPr="0056683F" w:rsidTr="0056683F">
        <w:trPr>
          <w:trHeight w:val="862"/>
        </w:trPr>
        <w:tc>
          <w:tcPr>
            <w:tcW w:w="1985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Взаимосвязь истории искусства и истории человечества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*узнавать и характеризовать памятники архитектуры Древнего Киева. София Киевская. Фрески. Мозаики;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*различать и характеризовать особенности древнерусской иконописи. Понимать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значение иконы «Троица» Андрея Рублева в общественной, духовной и художественной жизни Руси;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*узнавать и описывать памятники шатрового зодчества;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*характеризовать особенности церкви Вознесения в селе Коломенском и храма Покрова-на-Рву;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*раскрывать особенности новых иконописных традиций в XVII веке. Отличать по характерным особенностям икону и парсуну;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*работать над проектом (индивидуальным или коллективным), создавая разнообразные творческие композиции в материалах по различным темам;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*различать стилевые особенности разных школ архитектуры Древней Руси;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*создавать с натуры и по воображению архитектурные образы графическими материалами и др.;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*работать над эскизом монументального произведения (витраж, мозаика, роспись, монументальная скульптура); использовать выразительный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язык при моделировании архитектурного пространства;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*сравнивать, сопоставлять и анализировать произведения живописи Древней Руси;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*характеризовать признаки и особенности московского барокко;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*характеризовать крупнейшие художественные музеи мира и России;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*получать представления об особенностях художественных коллекций крупнейших музеев мира;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rPr>
          <w:trHeight w:val="862"/>
        </w:trPr>
        <w:tc>
          <w:tcPr>
            <w:tcW w:w="1985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668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lastRenderedPageBreak/>
              <w:t>Изобразител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ьное</w:t>
            </w:r>
            <w:proofErr w:type="spellEnd"/>
            <w:proofErr w:type="gramEnd"/>
            <w:r w:rsidRPr="005668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искусство и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архитектураРоссии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XI -XVII вв.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узнавать и характеризовать памятники архитектуры Древнего Киева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*узнавать и описывать памятники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gram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шатрового</w:t>
            </w:r>
            <w:proofErr w:type="gramEnd"/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зодчества; 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*характеризовать особенности церкви Вознесения в селе Коломенском и храма Покрова-на-Рву;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*раскрывать особенности новых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иконописных композиции в материалах по различным темам; </w:t>
            </w:r>
            <w:proofErr w:type="gramEnd"/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*различать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стилевые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разных школ архитектуры Древней Руси; *создавать с натуры и по воображению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архитектурные образы 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графическими материалами и др.;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*работать над эскизом монументального произведения (витраж, мозаика,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роспись,</w:t>
            </w:r>
            <w:proofErr w:type="gramEnd"/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монументальная скульптура); использовать выразительный язык при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моделированииархитектурного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пространства;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*сравнивать, сопоставлять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ианализировать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произведения живописи Древней Руси;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*характеризовать крупнейшие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художественные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музеитрадиций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XVII веке. Отличать по характерным особенностям икону и парсуну;</w:t>
            </w:r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*работать над проектом (индивидуальным</w:t>
            </w: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ab/>
              <w:t>или</w:t>
            </w:r>
            <w:proofErr w:type="gramEnd"/>
          </w:p>
          <w:p w:rsidR="0056683F" w:rsidRPr="0056683F" w:rsidRDefault="0056683F" w:rsidP="0056683F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коллективным)</w:t>
            </w:r>
          </w:p>
        </w:tc>
        <w:tc>
          <w:tcPr>
            <w:tcW w:w="3969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6683F" w:rsidRPr="0056683F" w:rsidRDefault="0056683F" w:rsidP="0056683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6683F" w:rsidRPr="0056683F" w:rsidRDefault="0056683F" w:rsidP="0056683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683F" w:rsidRPr="0056683F" w:rsidRDefault="0056683F" w:rsidP="0056683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683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56683F">
        <w:rPr>
          <w:rFonts w:ascii="Times New Roman" w:eastAsia="Calibri" w:hAnsi="Times New Roman" w:cs="Times New Roman"/>
          <w:b/>
          <w:sz w:val="28"/>
          <w:szCs w:val="28"/>
        </w:rPr>
        <w:t>. Содержание учебного предмета изобразительное искусство</w:t>
      </w:r>
    </w:p>
    <w:p w:rsidR="0056683F" w:rsidRPr="0056683F" w:rsidRDefault="0056683F" w:rsidP="0056683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6683F">
        <w:rPr>
          <w:rFonts w:ascii="Times New Roman" w:eastAsia="Calibri" w:hAnsi="Times New Roman" w:cs="Times New Roman"/>
          <w:b/>
          <w:sz w:val="28"/>
          <w:szCs w:val="28"/>
        </w:rPr>
        <w:t xml:space="preserve"> 5 класс</w:t>
      </w:r>
    </w:p>
    <w:p w:rsidR="0056683F" w:rsidRPr="0056683F" w:rsidRDefault="0056683F" w:rsidP="0056683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544"/>
        <w:gridCol w:w="567"/>
        <w:gridCol w:w="10206"/>
      </w:tblGrid>
      <w:tr w:rsidR="0056683F" w:rsidRPr="0056683F" w:rsidTr="0056683F">
        <w:trPr>
          <w:trHeight w:val="662"/>
        </w:trPr>
        <w:tc>
          <w:tcPr>
            <w:tcW w:w="1526" w:type="dxa"/>
            <w:vAlign w:val="center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Название раздела</w:t>
            </w:r>
          </w:p>
        </w:tc>
        <w:tc>
          <w:tcPr>
            <w:tcW w:w="3544" w:type="dxa"/>
            <w:vAlign w:val="center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Краткое содержание</w:t>
            </w:r>
          </w:p>
        </w:tc>
        <w:tc>
          <w:tcPr>
            <w:tcW w:w="567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 часов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 учащихся</w:t>
            </w:r>
          </w:p>
        </w:tc>
      </w:tr>
      <w:tr w:rsidR="0056683F" w:rsidRPr="0056683F" w:rsidTr="0056683F">
        <w:trPr>
          <w:trHeight w:val="662"/>
        </w:trPr>
        <w:tc>
          <w:tcPr>
            <w:tcW w:w="1526" w:type="dxa"/>
          </w:tcPr>
          <w:p w:rsidR="0056683F" w:rsidRPr="0056683F" w:rsidRDefault="0056683F" w:rsidP="0056683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Народное художественное творчество – неиссякаем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ый источник самобытной красоты</w:t>
            </w:r>
          </w:p>
          <w:p w:rsidR="0056683F" w:rsidRPr="0056683F" w:rsidRDefault="0056683F" w:rsidP="0056683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Древние образы в народном творчестве.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Солярные знаки (декоративное изображение и их условно-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символический характер). 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изба: единство конструкции и декора.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Крестьянский дом как отражение уклада крестьянской жизни и памятник архитектуры.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Орнамент как основа декоративного украшения. Происхождение орнамента. Виды орнамента. Стилизация и знаковый характер декоративного образа.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 национальных особенностей русского орнамента и орнаментов других народов России.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народный костюм – целостный художественный образ.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Народные праздники, обряды в искусстве и современной жизни. Обрядовые действия народного праздника, их символическое значение.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Древние образы в народных игрушках (Дымковская игрушка,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Филимоновская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игрушка).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народных промыслов (искусство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Гжели).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народных промыслов (Городецкая роспись).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народных промыслов (Хохлома).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Жостово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роспись по металлу). 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народных промыслов (щепа).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народных промыслов (роспись по лубу и дереву, тиснение и резьба по бересте).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времен в народном искусстве. </w:t>
            </w:r>
          </w:p>
          <w:p w:rsidR="0056683F" w:rsidRPr="0056683F" w:rsidRDefault="0056683F" w:rsidP="0056683F">
            <w:pPr>
              <w:tabs>
                <w:tab w:val="left" w:pos="851"/>
              </w:tabs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6683F" w:rsidRPr="0056683F" w:rsidRDefault="0056683F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Сравнивать, сопоставлять, анализировать декоративные решения традиционных образов в орнаментах народной вышивки, резьбе и росписи по дереву, видеть в них многообразие варьирование трактовок;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выразительные декоративно-обобщенные изображения на основе традиционных образов;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навыки декоративного общения в процессе работы.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Уметь объяснить глубинные смыслы основных знаков-символов традиционного крестьянского прикладного искусства, отмечать их лаконично выразительную красоту;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сравнивать, сопоставлять, анализировать декоративные решения традиционных образов в орнаментах;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выразительные декоративн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обобщенные изображения на основе традиционных образов; 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осваивать навыки декоративного общения в процессе выполнения практической работы. 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объяснять целостность образного строя традиционного крестьянского жилища, трехчастной структуре и выраженного в его декоре;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раскрывать символическое значение, содержательный смысл знаков-образов в декоративном убранстве избы;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и характеризовать отдельные детали декоративного убранства избы как проявление конструктивной, декоративной и изобразительной деятельности; 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эскизы декоративного убранства избы;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принципы декоративного обобщения в изображении. Создание эскиза декоративного убранства избы (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причелина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полотенце, лобовая доска, наличник).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Сравнивать и называть конструктивные декоративные элементы устройства жилой среды крестьянского дома;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осознать и объяснить мудрость устройства традиционной жилой среды;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сравнивать, сопоставить интерьеры крестьянских жилищ у разных народов, находить их черты национального своеобразия;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цветовую композицию внутреннего пространства избы.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Рисование по представлению интерьера русской избы.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Характеризовать смысл декора не только как украшения, но прежде всего как социального знака, определяющего роль хозяина вещи;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и объяснить, в чем заключается связь содержания с формой его воплощения в произведениях декоративн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прикладного искусства;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участвовать в диалоге о том, зачем людям украшения, что значит украсить вещь. Рисование с натуры прялки.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и понимать особенности образного языка народной вышивки, разнообразие трактовок традиционных образов;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самостоятельные варианты орнаментального построения вышивки с опорой на народную традицию;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выделять величиной, выразительным контуром рисунка, цветом, декором главный мотив, дополняя его орнаментальными поясами; использовать традиционные для вышивки сочетания </w:t>
            </w: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цветов; осваивать навыки декоративного обобщения;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эскиза вышитого полотенца по мотивам народной вышивки с элементами аппликации (вырезанными из тонкой бумаги кружевами).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анализировать образный строй народного праздничного костюма,  давать ему эстетическую оценку;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соотносить особенности декора женского праздничного костюма с мировоззрением наших предков;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создавать эскизы народного праздничного костюма, его отдельные элементов на примере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севернорусского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 южнорусского костюмов; выражать в форме, в цвете решении, орнаментике костюма черты национального своеобразия;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осознать значение традиционного костюма как бесценного достояния культуры народа. Выполнение эскиза народного праздничного костюма своего региона.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Характеризовать праздник как важное событие, как синтез всех видов творчества;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участвовать в художественной жизни класса, школы, создавать атмосферу праздничного действа, живого общения и красоты;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 объяснять ценность  уникального крестьянского искусства как живой традиции, питающей живительными соками современное декоративное искусство. Рисование по памяти на тему «Праздник Масленица в родном городе».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Размышлять, рассуждать об истоках возникновения современной народной игрушки;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сравнивать, оценивать форму, декор игрушек, принадлежащих различным художественным промыслам;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распознавать и называть игрушки ведущих народных художественных промыслов;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овладеть приемами создания выразительной формы в опоре на народные традиции;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характерные для этого или иного промысла основные элементы народного орнамента и особенности цветового строя. Украшение декоративной росписью игрушки из пластилина по мотивам народных промыслов.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Эмоционально воспринимать, выражать свое отношение, давать эстетическую оценку произведениям гжельской керамики;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сравнивать благозвучное сочетание синего и белого в природе и в произведениях Гжели;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приемы гжельского кистевого мазк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 мака с тенями»;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композицию росписи в процессе практической творческой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осознавать нерасторжимую связь конструктивных, декоративных и изобразительных элементов, единство формы и декора в изделиях гжельских мастеров. Создание эскизов предметов посуды </w:t>
            </w: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украшение их гжельской росписью.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Эмоционально воспринимать, выражать свое отношение, давать эстетическую оценку произведениям городецкого промысла;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общность  в городецкой и гжельской росписях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определять характерные особенности  произведений городецкого  промысла;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композицию росписи в процессе практической творческой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приемы кистевой росписи Городца, овладеть декоративными навыками. Роспись разделочной доски и украшение ее традиционными элементами и мотивами городецкой росписи.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Эмоционально воспринимать, выражать свое отношение, давать эстетическую оценку произведениям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Хохламы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иметь представление о видах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хохламской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росписи, различать их;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композицию  травной росписи в единстве с формой, используя основные элементы травного узора в процессе практической творческой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основные приемы росписи. Изображение формы предмета и украшение его травным орнаментом в последовательности, определенной народной традицией.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Эмоционально воспринимать, выражать свое отношение, давать эстетическую оценку произведениям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жестовского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промысла;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соотносить многоцветье цветочной росписи на подносах с красотой цветущих лугов;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композицию росписи в процессе практической творческой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осознавать единство формы и декора в изделиях мастеров. Рисование на  тонированной бумаге подноса по мотивам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жостовской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росписи.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Эмоционально воспринимать, выражать свое отношение, давать эстетическую оценку произведениям мастеров Русского Севера;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объяснить, что значит единство материала, формы и декора;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и называть характерные особенности промысла;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основные приемы росписи.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Объяснять важность сохранения традиционных художественных промыслов в современных условиях;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выявлять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общие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особенные в произведениях традиционных художественных промыслов;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различать и называть произведения ведущих центров народных художественных промыслов;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объяснить, что значит единство материала, формы и декора;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объяснить отличия современного декоративно-прикладного искусства от традиционного народного искусства.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Анализировать свои творческие работы и работы своих товарищей, созданные по теме «Связь </w:t>
            </w: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времен в народном искусстве».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rPr>
          <w:trHeight w:val="662"/>
        </w:trPr>
        <w:tc>
          <w:tcPr>
            <w:tcW w:w="1526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Конструктивное искусство: архитектура и дизайн</w:t>
            </w:r>
          </w:p>
        </w:tc>
        <w:tc>
          <w:tcPr>
            <w:tcW w:w="3544" w:type="dxa"/>
          </w:tcPr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усадебная культура XVIII - XIX веков.</w:t>
            </w:r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костюма</w:t>
            </w:r>
          </w:p>
        </w:tc>
        <w:tc>
          <w:tcPr>
            <w:tcW w:w="567" w:type="dxa"/>
          </w:tcPr>
          <w:p w:rsidR="0056683F" w:rsidRPr="0056683F" w:rsidRDefault="0056683F" w:rsidP="00566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объяснять целостность образного строя традиционного русского жилища;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раскрывать символическое значение, содержательный смысл знаков-образов в декоративном убранстве;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определять и характеризовать отдельные детали как проявление конструктивной, декоративной и изобразительной деятельности;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принципы декоративного обобщения в изображении. Рисование по представлению современного деревянного дома с одной точкой схода и украшение его.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анализировать образный строй народного праздничного костюма,  давать ему эстетическую оценку;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соотносить особенности декора костюма с мировоззрением наших предков;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создавать эскизы костюма,  выражать в форме, в цвете решении, орнаментике костюма черты национального своеобразия;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осознать значение традиционного костюма как бесценного достояния культуры народа.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Оценивать 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костюмов.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ru-RU"/>
              </w:rPr>
            </w:pPr>
          </w:p>
        </w:tc>
      </w:tr>
      <w:tr w:rsidR="0056683F" w:rsidRPr="0056683F" w:rsidTr="0056683F">
        <w:trPr>
          <w:trHeight w:val="267"/>
        </w:trPr>
        <w:tc>
          <w:tcPr>
            <w:tcW w:w="1526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683F" w:rsidRPr="0056683F" w:rsidRDefault="0056683F" w:rsidP="0056683F">
            <w:pPr>
              <w:widowControl w:val="0"/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культура и искусство Древней Руси, ее символичность, обращенность к внутреннему миру человека.  Архитектура Киевской Руси.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  <w:p w:rsidR="0056683F" w:rsidRPr="0056683F" w:rsidRDefault="0056683F" w:rsidP="0056683F">
            <w:pPr>
              <w:widowControl w:val="0"/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Образный мир древнерусской живописи (Андрей Рублев, Феофан Грек, Дионисий).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6683F" w:rsidRPr="0056683F" w:rsidRDefault="0056683F" w:rsidP="0056683F">
            <w:pPr>
              <w:widowControl w:val="0"/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Соборы Московского Кремля. </w:t>
            </w:r>
          </w:p>
          <w:p w:rsidR="0056683F" w:rsidRPr="0056683F" w:rsidRDefault="0056683F" w:rsidP="0056683F">
            <w:pPr>
              <w:widowControl w:val="0"/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Шатровая архитектура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(церковь Вознесения Христова в селе Коломенском, Храм Покрова на Рву).                                                                                      Московское барокко. </w:t>
            </w:r>
          </w:p>
          <w:p w:rsidR="0056683F" w:rsidRPr="0056683F" w:rsidRDefault="0056683F" w:rsidP="0056683F">
            <w:pPr>
              <w:widowControl w:val="0"/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 «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бунташного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века» (парсуна).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Мозаика.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</w:tcPr>
          <w:p w:rsidR="0056683F" w:rsidRPr="0056683F" w:rsidRDefault="0056683F" w:rsidP="00566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объяснять роль и значение древнерусской культуры и искусства; объяснять ее символичность;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роль художественной культуры и искусства Древней Руси в жизни человека;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ориентироваться в основных явлениях русского искусства;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воспринимать произведения архитектуры и изобразительного искусства;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уметь использовать выразительные возможности бумаги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Участвовать в поисковой деятельности, в подборе зрительного и познавательного материала по теме «Древнерусское искусство», «Искусство Древней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Булгарии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объяснять роль и значение Киевской Руси  архитектуры;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роль пропорций в архитектуре, понимать образное значение вертикалей и горизонталей в организации пространства;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эстетически оценивать красоту храмовой архитектуры.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анализировать ценность и неповторимость памятников древнерусской архитектуры;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Воспринимать и эстетически  переживать красоту архитектуры сохранивших исторический облик, — свидетелей нашей истории;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выражать свое отношение к архитектурным и историческим памятникам;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уметь объяснять значение архитектурных памятников древнего зодчества для современного общества.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историю создания и уметь анализировать произведения станковой живописи; знать  наиболее известные произведения искусства на библейские темы; строить тематическую композицию.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объяснять роль и значение древнерусской архитектуры;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получать представление о конструкции здания древнерусского каменного храма;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роль пропорций и ритма в архитектуре древних соборов;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моделировать или изображать древнерусский храм (лепка или постройка макета здания; изобразительное решение);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обсуждать и анализировать свои работы и работы одноклассников с позиций творческих задач, с точки зрения выражения содержания в работе.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 анализировать ценность и неповторимость памятников древнерусской архитектуры;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рассуждать об особенностях художественного образа, о средствах выразительности;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активно участвовать в беседе по теме.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Разрабатывать, создавать эскизы  мозаики для украшения интерьеров школы;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языком декоративно-прикладного искусства, принципами декоративного обобщения в процессе выполнения практической творческой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практическими навыками использования, цвета, фактуры и других сре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в пр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оцессе создания плоскостных композиций. 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rPr>
          <w:trHeight w:val="662"/>
        </w:trPr>
        <w:tc>
          <w:tcPr>
            <w:tcW w:w="1526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Вечные темы и великие исторические события в искусстве</w:t>
            </w:r>
          </w:p>
        </w:tc>
        <w:tc>
          <w:tcPr>
            <w:tcW w:w="3544" w:type="dxa"/>
          </w:tcPr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иллюстрации (И.Я.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В.А.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Милашевский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В.А. Фаворский Анималистический жанр (В.А.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Ватагин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Е.И.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).) </w:t>
            </w:r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Образы животных в современных предметах декоративно-прикладного искусства. </w:t>
            </w:r>
          </w:p>
          <w:p w:rsidR="0056683F" w:rsidRPr="0056683F" w:rsidRDefault="0056683F" w:rsidP="0056683F">
            <w:pPr>
              <w:shd w:val="clear" w:color="auto" w:fill="FFFFFF"/>
              <w:spacing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Стилизация изображения животных.</w:t>
            </w:r>
          </w:p>
        </w:tc>
        <w:tc>
          <w:tcPr>
            <w:tcW w:w="567" w:type="dxa"/>
          </w:tcPr>
          <w:p w:rsidR="0056683F" w:rsidRPr="0056683F" w:rsidRDefault="0056683F" w:rsidP="00566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Получать представление об искусстве иллюстрации и творчестве известных иллюстраторов книг;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объяснять разницу между сюжетом и содержанием;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приобретать опыт художественного иллюстрирования и навыки работы графическими материалами.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определение термина «анималистический жанр», выразительные средства и материалы скульптуры;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осваивать простые навыки художественной выразительности в процессе создания изображения животных различными материалами;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рассуждать о средствах художественной выразительности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Ориентироваться  в  широком разнообразии современного декоративн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прикладного искусства;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и называть характерные особенности современного декоративн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прикладного искусства;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находить и определить в произведениях  декоративн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прикладного искусства связь  </w:t>
            </w: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конструктивного, декоративного и изобразительного видов деятельности, а так же неразрывное единство материала, формы и декора.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56683F" w:rsidRPr="0056683F" w:rsidTr="0056683F">
        <w:trPr>
          <w:trHeight w:val="662"/>
        </w:trPr>
        <w:tc>
          <w:tcPr>
            <w:tcW w:w="1526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Виды изобразительного искусства и основы образного языка</w:t>
            </w:r>
          </w:p>
        </w:tc>
        <w:tc>
          <w:tcPr>
            <w:tcW w:w="3544" w:type="dxa"/>
          </w:tcPr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произведение искусства через сопереживание его образному содержанию.</w:t>
            </w:r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Художественные материалы. </w:t>
            </w:r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Выразительные возможности изобразительного искусства.</w:t>
            </w:r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Композиция.</w:t>
            </w:r>
            <w:r w:rsidRPr="005668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56683F" w:rsidRPr="0056683F" w:rsidRDefault="0056683F" w:rsidP="00566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Ориентироваться  в  широком разнообразии  художественных материалов; 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знать и называть характерные особенности;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знать и использовать в своей работе выразительные возможности изобразительного искусства.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эскиза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ук¬рашения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(ожерелья,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под¬вески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пекторали, браслета и др.) по мотивам древнеегипетских и китайских мастеров.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Разрабатывать, создавать эскизы  коллективных панно, витражей, коллажей, декоративных украшений интерьеров школы;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языком декоративн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прикладного искусства, принципами декоративного обобщения в процессе выполнения практической творческой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практическими навыками использования формы, объема, цвета, фактуры и других сре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в пр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оцессе создания в конкретном материале плоскостных или объемных композиций; 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собирать отдельно выполненные детали в более крупные блоки, т.е. вести работу по принципу « от  простог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о–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 сложному».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Создавать декоративную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компози¬цию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герба (с учетом интересов и увлечений членов своей семьи) или эмблемы, добиваясь лаконичности и обобщенности изображения и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цветово¬го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решения.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Рисование по представлению тематической картины исторического жанра на тему «Рыцарский турнир», «Улицы ремесленников Средних веков».</w:t>
            </w:r>
          </w:p>
        </w:tc>
      </w:tr>
      <w:tr w:rsidR="0056683F" w:rsidRPr="0056683F" w:rsidTr="0056683F">
        <w:trPr>
          <w:trHeight w:val="662"/>
        </w:trPr>
        <w:tc>
          <w:tcPr>
            <w:tcW w:w="1526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Крупнейшие художественные музеи мира и их роль в культуре 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(Прадо, Лувр, Дрезденская галерея). </w:t>
            </w:r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Российские художественные музеи (Русский музей, Эрмитаж, Третьяковская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галерея, Музей изобразительных искусств имени А.С. Пушкина</w:t>
            </w:r>
            <w:proofErr w:type="gramEnd"/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Виртуальное посещение музея в Набережных Челнах, в Казани, выставки произведений современ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мастеров декоративно-прикладного искусства</w:t>
            </w:r>
          </w:p>
          <w:p w:rsidR="0056683F" w:rsidRPr="0056683F" w:rsidRDefault="0056683F" w:rsidP="0056683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Художественно-творческие проекты.</w:t>
            </w:r>
          </w:p>
        </w:tc>
        <w:tc>
          <w:tcPr>
            <w:tcW w:w="567" w:type="dxa"/>
          </w:tcPr>
          <w:p w:rsidR="0056683F" w:rsidRPr="0056683F" w:rsidRDefault="0056683F" w:rsidP="00566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Понимать и объяснять роль художественного музея, учиться понимать, что великие произведения искусства являются национальным достоянием;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иметь представление и называть самые значительные музеи искусств России  и мира—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сударственную Третьяковскую галерею, Государственный русский музей, Эрмитаж, Музей изобразительных искусств имени А. С. Пушкина и т.д.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иметь представление о самых разных видах музеев и роли художника в создании их экспозиций;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формировать собственную позицию по обсужденным вопросам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формирование умения объяснять свой выбор. Виртуальное посещение музея в Суздале, в Кижах, выставки </w:t>
            </w: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произведений современных мастеров декоративно-прикладного искусства.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Разрабатывать, создавать эскизы  проектной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пользоваться языком декоративн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прикладного искусства, принципами декоративного обобщения в процессе выполнения практической творческой работы;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владеть практическими навыками использования формы, объема, цвета, фактуры и других сре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в пр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оцессе создания в конкретном материале плоскостных или объемных композиций; 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собирать отдельно выполненные детали в более крупные блоки, т.е. вести работу по принципу « от  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простого</w:t>
            </w:r>
            <w:proofErr w:type="gramEnd"/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к  сложному»;</w:t>
            </w:r>
          </w:p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участвовать в подготовке итоговой выставки творческих работ.</w:t>
            </w:r>
          </w:p>
        </w:tc>
      </w:tr>
      <w:tr w:rsidR="0056683F" w:rsidRPr="0056683F" w:rsidTr="0056683F">
        <w:trPr>
          <w:trHeight w:val="662"/>
        </w:trPr>
        <w:tc>
          <w:tcPr>
            <w:tcW w:w="1526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3544" w:type="dxa"/>
          </w:tcPr>
          <w:p w:rsidR="0056683F" w:rsidRPr="0056683F" w:rsidRDefault="0056683F" w:rsidP="0056683F">
            <w:pPr>
              <w:widowControl w:val="0"/>
              <w:spacing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56683F" w:rsidRPr="0056683F" w:rsidRDefault="0056683F" w:rsidP="005668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10206" w:type="dxa"/>
          </w:tcPr>
          <w:p w:rsidR="0056683F" w:rsidRPr="0056683F" w:rsidRDefault="0056683F" w:rsidP="0056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6683F" w:rsidRPr="0056683F" w:rsidRDefault="0056683F" w:rsidP="0056683F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56683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6683F" w:rsidRPr="0056683F" w:rsidRDefault="0056683F" w:rsidP="0056683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6683F" w:rsidRPr="0056683F" w:rsidRDefault="0056683F" w:rsidP="0056683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68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566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56683F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  <w:r w:rsidRPr="0056683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6683F" w:rsidRPr="0056683F" w:rsidRDefault="0056683F" w:rsidP="0056683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66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ИЗО 5 класс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072"/>
        <w:gridCol w:w="3686"/>
      </w:tblGrid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№ п\</w:t>
            </w:r>
            <w:proofErr w:type="gramStart"/>
            <w:r w:rsidRPr="0056683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Наименование раздела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Количество часов</w:t>
            </w:r>
          </w:p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</w:tr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Народное художественное творчество – неиссякаемый источник самобытной красоты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16</w:t>
            </w:r>
          </w:p>
        </w:tc>
      </w:tr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2</w:t>
            </w:r>
          </w:p>
        </w:tc>
      </w:tr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8</w:t>
            </w:r>
          </w:p>
        </w:tc>
      </w:tr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Вечные темы и великие исторические события в искусстве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3</w:t>
            </w:r>
          </w:p>
        </w:tc>
      </w:tr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3</w:t>
            </w:r>
          </w:p>
        </w:tc>
      </w:tr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2</w:t>
            </w:r>
          </w:p>
        </w:tc>
      </w:tr>
      <w:tr w:rsidR="0056683F" w:rsidRPr="0056683F" w:rsidTr="0056683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83F" w:rsidRPr="0056683F" w:rsidRDefault="0056683F" w:rsidP="005668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83F" w:rsidRPr="0056683F" w:rsidRDefault="0056683F" w:rsidP="005668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34</w:t>
            </w:r>
          </w:p>
        </w:tc>
      </w:tr>
    </w:tbl>
    <w:p w:rsidR="0056683F" w:rsidRPr="0056683F" w:rsidRDefault="0056683F" w:rsidP="0056683F">
      <w:pPr>
        <w:rPr>
          <w:rFonts w:ascii="Calibri" w:eastAsia="Times New Roman" w:hAnsi="Calibri" w:cs="Times New Roman"/>
        </w:rPr>
      </w:pPr>
    </w:p>
    <w:p w:rsidR="00A04CA7" w:rsidRDefault="0056683F" w:rsidP="00A04CA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Календарно-тематическое планирование </w:t>
      </w:r>
    </w:p>
    <w:p w:rsidR="0056683F" w:rsidRPr="0056683F" w:rsidRDefault="00A04CA7" w:rsidP="00A04C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4CA7">
        <w:rPr>
          <w:rFonts w:ascii="Times New Roman" w:eastAsia="Times New Roman" w:hAnsi="Times New Roman" w:cs="Times New Roman"/>
          <w:b/>
          <w:sz w:val="24"/>
          <w:szCs w:val="24"/>
        </w:rPr>
        <w:t xml:space="preserve">УМК: </w:t>
      </w:r>
      <w:r w:rsidR="0056683F" w:rsidRPr="0056683F">
        <w:rPr>
          <w:rFonts w:ascii="Times New Roman" w:eastAsia="Times New Roman" w:hAnsi="Times New Roman" w:cs="Times New Roman"/>
          <w:b/>
          <w:sz w:val="24"/>
          <w:szCs w:val="24"/>
        </w:rPr>
        <w:t>Н. А. Горяева</w:t>
      </w:r>
      <w:r w:rsidR="0056683F" w:rsidRPr="0056683F">
        <w:rPr>
          <w:rFonts w:ascii="Times New Roman" w:eastAsia="Times New Roman" w:hAnsi="Times New Roman" w:cs="Times New Roman"/>
          <w:sz w:val="24"/>
          <w:szCs w:val="24"/>
        </w:rPr>
        <w:t xml:space="preserve">. Изобразительное искусство. Декоративно-прикладное искусство в жизни человека. 5 класс: учебник для общеобразовательных учреждений /Н.А. Горяева, О.В. Островская; под редакцией Б.М. </w:t>
      </w:r>
      <w:proofErr w:type="spellStart"/>
      <w:r w:rsidR="0056683F" w:rsidRPr="0056683F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="0056683F" w:rsidRPr="0056683F">
        <w:rPr>
          <w:rFonts w:ascii="Times New Roman" w:eastAsia="Times New Roman" w:hAnsi="Times New Roman" w:cs="Times New Roman"/>
          <w:sz w:val="24"/>
          <w:szCs w:val="24"/>
        </w:rPr>
        <w:t>, 2013 г.</w:t>
      </w:r>
    </w:p>
    <w:p w:rsidR="0056683F" w:rsidRPr="0056683F" w:rsidRDefault="0056683F" w:rsidP="005668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6918"/>
        <w:gridCol w:w="2126"/>
        <w:gridCol w:w="2126"/>
        <w:gridCol w:w="4253"/>
      </w:tblGrid>
      <w:tr w:rsidR="0056683F" w:rsidRPr="0056683F" w:rsidTr="0056683F">
        <w:trPr>
          <w:trHeight w:val="1114"/>
        </w:trPr>
        <w:tc>
          <w:tcPr>
            <w:tcW w:w="454" w:type="dxa"/>
          </w:tcPr>
          <w:p w:rsidR="0056683F" w:rsidRPr="0056683F" w:rsidRDefault="0056683F" w:rsidP="0056683F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Календарные сроки</w:t>
            </w:r>
          </w:p>
          <w:p w:rsidR="0056683F" w:rsidRPr="0056683F" w:rsidRDefault="0056683F" w:rsidP="005668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253" w:type="dxa"/>
          </w:tcPr>
          <w:p w:rsidR="0056683F" w:rsidRPr="0056683F" w:rsidRDefault="0056683F" w:rsidP="005668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5423" w:type="dxa"/>
            <w:gridSpan w:val="4"/>
          </w:tcPr>
          <w:p w:rsidR="0056683F" w:rsidRPr="0056683F" w:rsidRDefault="0056683F" w:rsidP="0056683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Народное художественное творчество – неиссякаемый источник самобытной красоты.</w:t>
            </w:r>
          </w:p>
          <w:p w:rsidR="0056683F" w:rsidRPr="0056683F" w:rsidRDefault="0056683F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часов</w:t>
            </w: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образы в народном творчестве.</w:t>
            </w:r>
          </w:p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6683F" w:rsidRPr="0056683F" w:rsidRDefault="0058151F" w:rsidP="00AB0EB6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AB0E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Солярные знаки (декоративное изображение и их условно-символический характер).</w:t>
            </w:r>
          </w:p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58151F" w:rsidP="00AB0EB6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AB0E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изба: единство конструкции и декора.</w:t>
            </w:r>
          </w:p>
          <w:p w:rsidR="0056683F" w:rsidRPr="0056683F" w:rsidRDefault="0056683F" w:rsidP="0056683F">
            <w:pPr>
              <w:spacing w:after="0" w:line="240" w:lineRule="auto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 w:rsidR="00581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Крестьянский дом как отражение уклада крестьянской жизни и памятник архитектуры.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58151F" w:rsidP="00AB0EB6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AB0E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 как основа декоративного украшения.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  <w:r w:rsidR="00581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национальных особенностей русского орнамента и орнаментов других народов России.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  <w:r w:rsidR="00581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 народный костюм – целостный художественный образ.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="00581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Обрядовые действия народного праздника, их символическое значение.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 w:rsidR="005815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Древние образы в народных игрушках (Дымковская игрушка,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Филимоновская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игрушка).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29.10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</w:t>
            </w: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народных промыслов (искусство Гжели).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56683F" w:rsidRPr="0056683F" w:rsidTr="0056683F">
        <w:tc>
          <w:tcPr>
            <w:tcW w:w="454" w:type="dxa"/>
          </w:tcPr>
          <w:p w:rsidR="0056683F" w:rsidRPr="0056683F" w:rsidRDefault="0056683F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6918" w:type="dxa"/>
          </w:tcPr>
          <w:p w:rsidR="0056683F" w:rsidRPr="0056683F" w:rsidRDefault="0056683F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народных промыслов (Городецкая роспись). </w:t>
            </w:r>
          </w:p>
        </w:tc>
        <w:tc>
          <w:tcPr>
            <w:tcW w:w="2126" w:type="dxa"/>
          </w:tcPr>
          <w:p w:rsidR="0056683F" w:rsidRPr="0056683F" w:rsidRDefault="0056683F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6683F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4253" w:type="dxa"/>
          </w:tcPr>
          <w:p w:rsidR="0056683F" w:rsidRPr="0056683F" w:rsidRDefault="0056683F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Композиционное, стилевое и цветовое единство в изделиях народных промыслов (Хохлома). 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26.11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Жостово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роспись по металлу).   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(щепа).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Композиционное, стилевое и цветовое единство в изделиях народных промыслов (роспись по лубу и дереву, тиснение и резьба по бересте).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времен в народном искусстве. 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24.12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5423" w:type="dxa"/>
            <w:gridSpan w:val="4"/>
          </w:tcPr>
          <w:p w:rsidR="007E43FD" w:rsidRPr="0056683F" w:rsidRDefault="007E43FD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Конструктивное искусство: архитектура и дизайн</w:t>
            </w:r>
          </w:p>
          <w:p w:rsidR="007E43FD" w:rsidRPr="0056683F" w:rsidRDefault="007E43FD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2часа</w:t>
            </w: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усадебная культура XVIII - XIX веков.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костюма.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5423" w:type="dxa"/>
            <w:gridSpan w:val="4"/>
          </w:tcPr>
          <w:p w:rsidR="007E43FD" w:rsidRPr="0056683F" w:rsidRDefault="007E43FD" w:rsidP="0056683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Изобразительное искусство и архитектура России 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XI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XVII</w:t>
            </w: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вв.</w:t>
            </w:r>
          </w:p>
          <w:p w:rsidR="007E43FD" w:rsidRPr="0056683F" w:rsidRDefault="007E43FD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часа</w:t>
            </w: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Художественная культура и искусство Древней Руси, ее символичность, обращенность к внутреннему миру человека. 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28.01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Архитектура Киевской Руси.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Московское барокко.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3FD" w:rsidRPr="0056683F" w:rsidTr="0056683F">
        <w:trPr>
          <w:trHeight w:val="841"/>
        </w:trPr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Образный мир древнерусской живописи (Андрей Рублев, Феофан Грек, Дионисий).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Соборы Московского Кремля.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A04CA7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25.02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Шатровая архитектура (церковь Вознесения Христова в селе Коломенском, Храм Покрова на Рву).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A04CA7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 «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бунташного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века» (парсуна).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6918" w:type="dxa"/>
          </w:tcPr>
          <w:p w:rsidR="007E43FD" w:rsidRPr="0056683F" w:rsidRDefault="0040032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 сам мастер. </w:t>
            </w:r>
            <w:r w:rsidR="007E43FD"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AB0EB6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40032D" w:rsidRDefault="007E43FD" w:rsidP="0056683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5423" w:type="dxa"/>
            <w:gridSpan w:val="4"/>
          </w:tcPr>
          <w:p w:rsidR="007E43FD" w:rsidRPr="0056683F" w:rsidRDefault="007E43FD" w:rsidP="0056683F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Вечные темы и великие исторические события в искусстве</w:t>
            </w:r>
          </w:p>
          <w:p w:rsidR="007E43FD" w:rsidRPr="0056683F" w:rsidRDefault="007E43FD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3часа</w:t>
            </w: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918" w:type="dxa"/>
          </w:tcPr>
          <w:p w:rsidR="007E43FD" w:rsidRPr="0056683F" w:rsidRDefault="001B01C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Анималистический жанр (В.А.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Ватагин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Е.И.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Чарушин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918" w:type="dxa"/>
          </w:tcPr>
          <w:p w:rsidR="007E43FD" w:rsidRPr="0056683F" w:rsidRDefault="001B01C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иллюстрации (И.Я.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Билибин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В.А. </w:t>
            </w:r>
            <w:proofErr w:type="spellStart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Милашевский</w:t>
            </w:r>
            <w:proofErr w:type="spellEnd"/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В.А. Фаворский).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Образы животных в современных предметах декоративно-прикладного искусства. Стилизация изображения животных.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5423" w:type="dxa"/>
            <w:gridSpan w:val="4"/>
          </w:tcPr>
          <w:p w:rsidR="007E43FD" w:rsidRPr="0056683F" w:rsidRDefault="007E43FD" w:rsidP="0056683F">
            <w:pPr>
              <w:tabs>
                <w:tab w:val="left" w:pos="426"/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  <w:p w:rsidR="007E43FD" w:rsidRPr="0056683F" w:rsidRDefault="007E43FD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часа</w:t>
            </w: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Художественные материалы.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  <w:r w:rsidR="00A04C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4253" w:type="dxa"/>
            <w:vMerge w:val="restart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изобразительного искусства.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E13EE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29.04</w:t>
            </w:r>
          </w:p>
        </w:tc>
        <w:tc>
          <w:tcPr>
            <w:tcW w:w="4253" w:type="dxa"/>
            <w:vMerge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3FD" w:rsidRPr="0056683F" w:rsidTr="00A04CA7">
        <w:trPr>
          <w:trHeight w:val="256"/>
        </w:trPr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tabs>
                <w:tab w:val="left" w:pos="426"/>
                <w:tab w:val="left" w:pos="709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Композиция.   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Pr="0056683F" w:rsidRDefault="00AB0EB6" w:rsidP="0056683F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43FD" w:rsidRPr="0056683F" w:rsidTr="0056683F"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15423" w:type="dxa"/>
            <w:gridSpan w:val="4"/>
          </w:tcPr>
          <w:p w:rsidR="007E43FD" w:rsidRPr="0056683F" w:rsidRDefault="007E43FD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Взаимосвязь истории искусства и истории человечества</w:t>
            </w:r>
          </w:p>
          <w:p w:rsidR="007E43FD" w:rsidRPr="0056683F" w:rsidRDefault="007E43FD" w:rsidP="00566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часа</w:t>
            </w:r>
          </w:p>
        </w:tc>
      </w:tr>
      <w:tr w:rsidR="007E43FD" w:rsidRPr="0056683F" w:rsidTr="00A04CA7">
        <w:trPr>
          <w:trHeight w:val="1292"/>
        </w:trPr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918" w:type="dxa"/>
          </w:tcPr>
          <w:p w:rsidR="007E43FD" w:rsidRPr="0056683F" w:rsidRDefault="007E43FD" w:rsidP="0056683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7E43FD" w:rsidRPr="0056683F" w:rsidRDefault="00AB0EB6" w:rsidP="007E43FD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E43FD" w:rsidRPr="0056683F" w:rsidTr="0056683F">
        <w:trPr>
          <w:trHeight w:val="409"/>
        </w:trPr>
        <w:tc>
          <w:tcPr>
            <w:tcW w:w="454" w:type="dxa"/>
          </w:tcPr>
          <w:p w:rsidR="007E43FD" w:rsidRPr="0056683F" w:rsidRDefault="007E43FD" w:rsidP="005668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668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918" w:type="dxa"/>
          </w:tcPr>
          <w:p w:rsidR="007E43FD" w:rsidRDefault="007E43FD" w:rsidP="00A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6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Художественно-творческие проекты.</w:t>
            </w:r>
          </w:p>
          <w:p w:rsidR="00F82FDE" w:rsidRPr="0056683F" w:rsidRDefault="00F82FDE" w:rsidP="00A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урок </w:t>
            </w:r>
          </w:p>
        </w:tc>
        <w:tc>
          <w:tcPr>
            <w:tcW w:w="2126" w:type="dxa"/>
          </w:tcPr>
          <w:p w:rsidR="007E43FD" w:rsidRPr="0056683F" w:rsidRDefault="007E43FD" w:rsidP="0056683F">
            <w:pPr>
              <w:tabs>
                <w:tab w:val="left" w:pos="825"/>
              </w:tabs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E43FD" w:rsidRDefault="00AB0EB6" w:rsidP="007E43FD">
            <w:pPr>
              <w:spacing w:after="0" w:line="240" w:lineRule="auto"/>
              <w:ind w:right="56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  <w:r w:rsidR="007E43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4253" w:type="dxa"/>
          </w:tcPr>
          <w:p w:rsidR="007E43FD" w:rsidRPr="0056683F" w:rsidRDefault="007E43FD" w:rsidP="005668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E1214" w:rsidRDefault="004E1214"/>
    <w:sectPr w:rsidR="004E1214" w:rsidSect="0056683F"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03D" w:rsidRDefault="003A503D">
      <w:pPr>
        <w:spacing w:after="0" w:line="240" w:lineRule="auto"/>
      </w:pPr>
      <w:r>
        <w:separator/>
      </w:r>
    </w:p>
  </w:endnote>
  <w:endnote w:type="continuationSeparator" w:id="0">
    <w:p w:rsidR="003A503D" w:rsidRDefault="003A5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0390707"/>
      <w:docPartObj>
        <w:docPartGallery w:val="Page Numbers (Bottom of Page)"/>
        <w:docPartUnique/>
      </w:docPartObj>
    </w:sdtPr>
    <w:sdtEndPr/>
    <w:sdtContent>
      <w:p w:rsidR="00DF21E9" w:rsidRDefault="00DF21E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9B3">
          <w:rPr>
            <w:noProof/>
          </w:rPr>
          <w:t>2</w:t>
        </w:r>
        <w:r>
          <w:fldChar w:fldCharType="end"/>
        </w:r>
      </w:p>
    </w:sdtContent>
  </w:sdt>
  <w:p w:rsidR="00AB0EB6" w:rsidRDefault="00AB0EB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2663921"/>
      <w:docPartObj>
        <w:docPartGallery w:val="Page Numbers (Bottom of Page)"/>
        <w:docPartUnique/>
      </w:docPartObj>
    </w:sdtPr>
    <w:sdtEndPr/>
    <w:sdtContent>
      <w:p w:rsidR="00AB0EB6" w:rsidRDefault="00AB0EB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591">
          <w:rPr>
            <w:noProof/>
          </w:rPr>
          <w:t>3</w:t>
        </w:r>
        <w:r>
          <w:fldChar w:fldCharType="end"/>
        </w:r>
      </w:p>
    </w:sdtContent>
  </w:sdt>
  <w:p w:rsidR="00AB0EB6" w:rsidRDefault="00AB0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03D" w:rsidRDefault="003A503D">
      <w:pPr>
        <w:spacing w:after="0" w:line="240" w:lineRule="auto"/>
      </w:pPr>
      <w:r>
        <w:separator/>
      </w:r>
    </w:p>
  </w:footnote>
  <w:footnote w:type="continuationSeparator" w:id="0">
    <w:p w:rsidR="003A503D" w:rsidRDefault="003A5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2E3"/>
    <w:multiLevelType w:val="hybridMultilevel"/>
    <w:tmpl w:val="81E004F6"/>
    <w:lvl w:ilvl="0" w:tplc="FFFFFFFF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AD81919"/>
    <w:multiLevelType w:val="hybridMultilevel"/>
    <w:tmpl w:val="957A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FC0565"/>
    <w:multiLevelType w:val="hybridMultilevel"/>
    <w:tmpl w:val="243459A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78837F7E"/>
    <w:multiLevelType w:val="hybridMultilevel"/>
    <w:tmpl w:val="91C84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6C"/>
    <w:rsid w:val="0006315D"/>
    <w:rsid w:val="000C6591"/>
    <w:rsid w:val="001B01CD"/>
    <w:rsid w:val="0020716C"/>
    <w:rsid w:val="00225E44"/>
    <w:rsid w:val="002E2908"/>
    <w:rsid w:val="003A49B3"/>
    <w:rsid w:val="003A503D"/>
    <w:rsid w:val="0040032D"/>
    <w:rsid w:val="00437920"/>
    <w:rsid w:val="00466044"/>
    <w:rsid w:val="004A5861"/>
    <w:rsid w:val="004E1214"/>
    <w:rsid w:val="0056683F"/>
    <w:rsid w:val="00580046"/>
    <w:rsid w:val="0058151F"/>
    <w:rsid w:val="005E13EE"/>
    <w:rsid w:val="00683AE1"/>
    <w:rsid w:val="0073787A"/>
    <w:rsid w:val="007C6B82"/>
    <w:rsid w:val="007E43FD"/>
    <w:rsid w:val="00803C44"/>
    <w:rsid w:val="00811B39"/>
    <w:rsid w:val="008B558C"/>
    <w:rsid w:val="009864E0"/>
    <w:rsid w:val="00991DE9"/>
    <w:rsid w:val="009B658F"/>
    <w:rsid w:val="00A04CA7"/>
    <w:rsid w:val="00A13A50"/>
    <w:rsid w:val="00AB0EB6"/>
    <w:rsid w:val="00AF7FC7"/>
    <w:rsid w:val="00C25559"/>
    <w:rsid w:val="00C27FFA"/>
    <w:rsid w:val="00C9374F"/>
    <w:rsid w:val="00CD3A67"/>
    <w:rsid w:val="00DF21E9"/>
    <w:rsid w:val="00F82FDE"/>
    <w:rsid w:val="00FA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6683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56683F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66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683F"/>
  </w:style>
  <w:style w:type="paragraph" w:styleId="a7">
    <w:name w:val="List Paragraph"/>
    <w:basedOn w:val="a"/>
    <w:uiPriority w:val="34"/>
    <w:qFormat/>
    <w:rsid w:val="0056683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80046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80046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D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3A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6683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56683F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566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683F"/>
  </w:style>
  <w:style w:type="paragraph" w:styleId="a7">
    <w:name w:val="List Paragraph"/>
    <w:basedOn w:val="a"/>
    <w:uiPriority w:val="34"/>
    <w:qFormat/>
    <w:rsid w:val="0056683F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80046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80046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D3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3A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2E9F-46E2-4F63-94AB-4C75BA8D8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25</Pages>
  <Words>7663</Words>
  <Characters>43682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Пользователь Windows</cp:lastModifiedBy>
  <cp:revision>18</cp:revision>
  <dcterms:created xsi:type="dcterms:W3CDTF">2018-10-16T20:30:00Z</dcterms:created>
  <dcterms:modified xsi:type="dcterms:W3CDTF">2021-03-23T08:33:00Z</dcterms:modified>
</cp:coreProperties>
</file>